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90" w:rsidRDefault="00462C90" w:rsidP="00462C9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311801" w:rsidRPr="00311801" w:rsidRDefault="00462C90" w:rsidP="0031180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5871"/>
      </w:tblGrid>
      <w:tr w:rsidR="00311801" w:rsidRPr="00311801" w:rsidTr="00885A0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b/>
                <w:color w:val="auto"/>
                <w:sz w:val="22"/>
              </w:rPr>
            </w:pPr>
            <w:r w:rsidRPr="00311801"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bookmarkStart w:id="0" w:name="_GoBack"/>
            <w:bookmarkEnd w:id="0"/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WF-A1-LJO</w:t>
            </w:r>
          </w:p>
        </w:tc>
      </w:tr>
      <w:tr w:rsidR="00311801" w:rsidRPr="00311801" w:rsidTr="00885A0B">
        <w:trPr>
          <w:cantSplit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311801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 w:rsidRPr="003118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8"/>
              </w:rPr>
              <w:t>Lektorat języka obcego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lang w:val="en-US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lang w:val="en-US"/>
              </w:rPr>
              <w:t>Foreign language course B2</w:t>
            </w:r>
          </w:p>
        </w:tc>
      </w:tr>
      <w:tr w:rsidR="00311801" w:rsidRPr="00311801" w:rsidTr="00885A0B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311801" w:rsidRPr="00311801" w:rsidRDefault="00311801" w:rsidP="00311801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311801" w:rsidRPr="00311801" w:rsidRDefault="00311801" w:rsidP="00311801">
      <w:pPr>
        <w:suppressAutoHyphens/>
        <w:ind w:left="993" w:hanging="426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 xml:space="preserve">1. </w:t>
      </w:r>
      <w:r w:rsidRPr="00311801">
        <w:rPr>
          <w:rFonts w:ascii="Arial" w:hAnsi="Arial" w:cs="Arial"/>
          <w:b/>
          <w:color w:val="auto"/>
          <w:sz w:val="20"/>
          <w:szCs w:val="20"/>
        </w:rPr>
        <w:tab/>
        <w:t>USYTUOWANIE PRZEDMIOTU W SYSTEMIE STUDIÓW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750"/>
      </w:tblGrid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stacjonarne, studia niestacjonarne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1" w:rsidRPr="00311801" w:rsidRDefault="00311801" w:rsidP="00311801">
            <w:pPr>
              <w:tabs>
                <w:tab w:val="left" w:pos="1370"/>
              </w:tabs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311801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Języków Obcych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Aleksandra Kasprzyk </w:t>
            </w:r>
          </w:p>
        </w:tc>
      </w:tr>
      <w:tr w:rsidR="00311801" w:rsidRPr="00311801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Pracownicy Studium Języków Obcych</w:t>
            </w:r>
          </w:p>
        </w:tc>
      </w:tr>
      <w:tr w:rsidR="00311801" w:rsidRPr="00311801" w:rsidTr="00885A0B">
        <w:trPr>
          <w:trHeight w:val="2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Pr="00311801">
                <w:rPr>
                  <w:rFonts w:ascii="Arial" w:hAnsi="Arial" w:cs="Arial"/>
                  <w:i/>
                  <w:color w:val="auto"/>
                  <w:sz w:val="18"/>
                  <w:szCs w:val="18"/>
                </w:rPr>
                <w:t>sjo@ujk.edu.pl</w:t>
              </w:r>
            </w:hyperlink>
          </w:p>
        </w:tc>
      </w:tr>
    </w:tbl>
    <w:p w:rsidR="00311801" w:rsidRPr="00311801" w:rsidRDefault="00311801" w:rsidP="00311801">
      <w:pPr>
        <w:suppressAutoHyphens/>
        <w:ind w:left="426"/>
        <w:rPr>
          <w:rFonts w:ascii="Arial" w:hAnsi="Arial" w:cs="Arial"/>
          <w:b/>
          <w:color w:val="auto"/>
          <w:sz w:val="20"/>
          <w:szCs w:val="20"/>
        </w:rPr>
      </w:pPr>
    </w:p>
    <w:p w:rsidR="00311801" w:rsidRPr="00311801" w:rsidRDefault="00311801" w:rsidP="00311801">
      <w:pPr>
        <w:numPr>
          <w:ilvl w:val="0"/>
          <w:numId w:val="10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145"/>
      </w:tblGrid>
      <w:tr w:rsidR="00311801" w:rsidRPr="00311801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311801" w:rsidRPr="00311801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311801" w:rsidRPr="00311801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angielski/niemiecki/rosyjski</w:t>
            </w:r>
          </w:p>
        </w:tc>
      </w:tr>
      <w:tr w:rsidR="00311801" w:rsidRPr="00311801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uppressAutoHyphens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311801" w:rsidRPr="00311801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Znajomość języka na poziomie B1 według ESOKJ – kwalifikacja do grup zgodnie ze strategią nauczania języków obcych w UJK  </w:t>
            </w: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br/>
              <w:t>w Kielcach.</w:t>
            </w:r>
          </w:p>
        </w:tc>
      </w:tr>
    </w:tbl>
    <w:p w:rsidR="00311801" w:rsidRPr="00311801" w:rsidRDefault="00311801" w:rsidP="00311801">
      <w:pPr>
        <w:rPr>
          <w:rFonts w:ascii="Arial" w:hAnsi="Arial" w:cs="Arial"/>
          <w:b/>
          <w:color w:val="auto"/>
          <w:sz w:val="20"/>
          <w:szCs w:val="20"/>
        </w:rPr>
      </w:pPr>
    </w:p>
    <w:p w:rsidR="00311801" w:rsidRPr="00311801" w:rsidRDefault="00311801" w:rsidP="00311801">
      <w:pPr>
        <w:numPr>
          <w:ilvl w:val="0"/>
          <w:numId w:val="10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016"/>
      </w:tblGrid>
      <w:tr w:rsidR="00311801" w:rsidRPr="00311801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ind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Lektorat</w:t>
            </w:r>
          </w:p>
        </w:tc>
      </w:tr>
      <w:tr w:rsidR="00311801" w:rsidRPr="00311801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ind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Zajęcia tradycyjne w pomieszczeniach dydaktycznych UJK.</w:t>
            </w:r>
          </w:p>
        </w:tc>
      </w:tr>
      <w:tr w:rsidR="00311801" w:rsidRPr="00311801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311801" w:rsidRPr="00311801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311801" w:rsidRPr="00311801" w:rsidTr="00885A0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ind w:hanging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ind w:left="426"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Ogólnodostępne podręczniki i zeszyty ćwiczeń dla poziomu B2 wg ESOKJ.</w:t>
            </w:r>
          </w:p>
        </w:tc>
      </w:tr>
      <w:tr w:rsidR="00311801" w:rsidRPr="00311801" w:rsidTr="00885A0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ind w:left="426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ind w:left="426" w:hanging="39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 niż literatura podstawowa, podręczniki ogólnodostępne dla poziomu B2, publikacje i materiały autorskie z różnych źródeł oraz oprogramowania multimedialne (np. platformy e-</w:t>
            </w:r>
            <w:proofErr w:type="spellStart"/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learningowe</w:t>
            </w:r>
            <w:proofErr w:type="spellEnd"/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), słowniki obcojęzyczne.</w:t>
            </w:r>
          </w:p>
        </w:tc>
      </w:tr>
    </w:tbl>
    <w:p w:rsidR="00311801" w:rsidRPr="00311801" w:rsidRDefault="00311801" w:rsidP="00311801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311801" w:rsidRPr="00311801" w:rsidRDefault="00311801" w:rsidP="00311801">
      <w:pPr>
        <w:numPr>
          <w:ilvl w:val="0"/>
          <w:numId w:val="11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11801" w:rsidRPr="00311801" w:rsidTr="00885A0B">
        <w:trPr>
          <w:trHeight w:val="12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CW/C01-Poszerzanie i utrwalanie wiedzy w zakresie struktur leksykalno-gramatycznych.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CU/C02-Doskonalenie i rozwijanie wszystkich sprawności językowych.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CU/C03-Kształtowanie kompetencji  językowych dla potrzeb akademickich i zawodowych właściwych dla studiowanego kierunku studiów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CK/C04- Poszerzanie świadomość zdobywania i aktualizowania umiejętności językowych (przez całe życie).</w:t>
            </w:r>
          </w:p>
        </w:tc>
      </w:tr>
    </w:tbl>
    <w:p w:rsidR="00311801" w:rsidRPr="00311801" w:rsidRDefault="00311801" w:rsidP="00311801">
      <w:pPr>
        <w:rPr>
          <w:rFonts w:ascii="Arial" w:hAnsi="Arial" w:cs="Arial"/>
          <w:color w:val="aut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11801" w:rsidRPr="00311801" w:rsidTr="00885A0B">
        <w:trPr>
          <w:trHeight w:val="1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Treści leksykalne:</w:t>
            </w:r>
          </w:p>
          <w:p w:rsidR="00311801" w:rsidRPr="00311801" w:rsidRDefault="00311801" w:rsidP="00311801">
            <w:pPr>
              <w:numPr>
                <w:ilvl w:val="3"/>
                <w:numId w:val="9"/>
              </w:numPr>
              <w:suppressAutoHyphens/>
              <w:ind w:left="356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Uniwersytet, przedmiot studiów, rodzaje studiów, znaczenie wykształcenia, praca, media, technologie, środowisko, zdrowie, zdrowy styl życia, nawyki żywieniowe, sport, czas wolny, edukacja, zakupy, podróżowanie, społeczeństwo</w:t>
            </w:r>
          </w:p>
          <w:p w:rsidR="00311801" w:rsidRPr="00311801" w:rsidRDefault="00311801" w:rsidP="00311801">
            <w:pPr>
              <w:numPr>
                <w:ilvl w:val="3"/>
                <w:numId w:val="9"/>
              </w:numPr>
              <w:suppressAutoHyphens/>
              <w:ind w:left="356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 xml:space="preserve">Pozostałe treści obejmują kulturę, zjawiska społeczne oraz znane problemy współczesnego świata i są zgodne </w:t>
            </w:r>
            <w:r w:rsidRPr="00311801">
              <w:rPr>
                <w:rFonts w:ascii="Arial" w:hAnsi="Arial" w:cs="Arial"/>
                <w:i/>
                <w:color w:val="auto"/>
                <w:sz w:val="18"/>
              </w:rPr>
              <w:br/>
              <w:t>z  sylabusem obowiązujących podręczników dla poziomu B2</w:t>
            </w:r>
          </w:p>
          <w:p w:rsidR="00311801" w:rsidRPr="00311801" w:rsidRDefault="00311801" w:rsidP="00311801">
            <w:pPr>
              <w:numPr>
                <w:ilvl w:val="3"/>
                <w:numId w:val="9"/>
              </w:numPr>
              <w:suppressAutoHyphens/>
              <w:ind w:left="356"/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</w:rPr>
              <w:t>Elementy słownictwa specjalistycznego związanego z kierunkiem studiów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Treści gramatyczne</w:t>
            </w: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: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lastRenderedPageBreak/>
              <w:t>Zgodne z sylabusem podręczników przewidzianych dla poziomu B2 i zgodne z wymaganiami Europejskiego Systemu Opisu Kształcenia Językowego Rady Europy.</w:t>
            </w:r>
          </w:p>
          <w:p w:rsidR="00311801" w:rsidRPr="00311801" w:rsidRDefault="00311801" w:rsidP="00311801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  <w:u w:val="single"/>
              </w:rPr>
              <w:t>Funkcje językowe:</w:t>
            </w:r>
          </w:p>
          <w:p w:rsidR="00311801" w:rsidRPr="00311801" w:rsidRDefault="00311801" w:rsidP="00311801">
            <w:pPr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20"/>
              </w:rPr>
              <w:t>Zgodne z sylabusem podręczników dla poziomu B2 i pozwalające studentom na płynne porozumiewanie się w języku obcym: branie czynnego udziału w dyskusjach, debatach, polemizowanie i wypracowywanie rozwiązań kompromisowych, wyrażanie emocji oraz wyrażanie swoich opinii, argumentowanie i formułowanie swojego punktu widzenia w formie ustnej jak i pisemnej, np. list formalny (aplikacyjny i z reklamacją), rozprawka, raport, dokonywanie prezentacji na tematy kierunkowe i ogólne.</w:t>
            </w:r>
          </w:p>
        </w:tc>
      </w:tr>
    </w:tbl>
    <w:p w:rsidR="00311801" w:rsidRPr="00311801" w:rsidRDefault="00311801" w:rsidP="00311801">
      <w:pPr>
        <w:rPr>
          <w:rFonts w:ascii="Arial" w:hAnsi="Arial" w:cs="Arial"/>
          <w:color w:val="auto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lastRenderedPageBreak/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1276"/>
        <w:gridCol w:w="1276"/>
      </w:tblGrid>
      <w:tr w:rsidR="00311801" w:rsidRPr="00311801" w:rsidTr="00885A0B">
        <w:trPr>
          <w:cantSplit/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11801" w:rsidRPr="00311801" w:rsidRDefault="00311801" w:rsidP="00311801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311801" w:rsidRPr="00311801" w:rsidTr="00885A0B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311801" w:rsidRPr="00311801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Zna struktury gramatyczno-leksykalne, umożliwiające komunikację z użytkownikami języka w sposób zbliżony do naturalnego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K_W27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M1_10</w:t>
            </w:r>
          </w:p>
        </w:tc>
      </w:tr>
      <w:tr w:rsidR="00311801" w:rsidRPr="00311801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 wystarczającą wiedzę ogólną oraz z zakresu studiowanego kierunku, pozwalającą na porozumiewanie się w środowisku akademickim </w:t>
            </w: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i zawodowym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</w:p>
        </w:tc>
      </w:tr>
      <w:tr w:rsidR="00311801" w:rsidRPr="00311801" w:rsidTr="00885A0B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311801" w:rsidRPr="00311801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Przygotowuje wypowiedzi  pisemne o tematyce ogólnej jak i z   zakresu problematyki właściwej dla studiowanego kierunku (np. w formie na przykład listu nieformalnego, formalnego i rozprawki), </w:t>
            </w: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z wykorzystaniem różnych źródeł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311801" w:rsidRPr="00311801" w:rsidTr="00885A0B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wyrazić swoje stanowisko w sprawach będących przedmiotem dyskusji o tematyce ogólnej oraz związanych z tematyką studiów, uzasadnić je; dokonuje prezentacji na tematy zawodowe (kierunkowe) i ogólne, z wykorzystaniem różnych źródeł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311801" w:rsidRPr="00311801" w:rsidTr="00885A0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Porozumiewa się płynnie z innymi użytkownikami języka, nawiązuje, prowadzi i podtrzymuje rozmowę; potrafi argumentować, wyrażać opinie w sytuacjach formalnych i nieformalnych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311801" w:rsidRPr="00311801" w:rsidTr="00885A0B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zróżnicowanych komunikatów językowych i publikacji, dokonuje ich syntezy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311801" w:rsidRPr="00311801" w:rsidTr="00885A0B">
        <w:trPr>
          <w:trHeight w:val="24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311801" w:rsidRPr="00311801" w:rsidTr="00885A0B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311801" w:rsidRPr="00311801" w:rsidTr="00885A0B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 stanie nawiązywać samodzielnie kontakty społeczne, pracować w grupie i porozumiewać się z nią.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K_K03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311801" w:rsidRPr="00311801" w:rsidRDefault="00311801" w:rsidP="003118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890"/>
        <w:gridCol w:w="1889"/>
        <w:gridCol w:w="1845"/>
        <w:gridCol w:w="1843"/>
      </w:tblGrid>
      <w:tr w:rsidR="00311801" w:rsidRPr="00311801" w:rsidTr="00885A0B">
        <w:trPr>
          <w:trHeight w:val="25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uppressAutoHyphens/>
              <w:snapToGrid w:val="0"/>
              <w:ind w:left="6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4.4. Kryteria oceny osiągniętych efektów kształcenia</w:t>
            </w:r>
          </w:p>
        </w:tc>
      </w:tr>
      <w:tr w:rsidR="00311801" w:rsidRPr="00311801" w:rsidTr="00885A0B">
        <w:trPr>
          <w:trHeight w:val="25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311801" w:rsidRPr="00311801" w:rsidTr="00885A0B">
        <w:trPr>
          <w:trHeight w:val="99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51%-60%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61%-70%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71%-80%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81%-90%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91%-100%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</w:tr>
      <w:tr w:rsidR="00311801" w:rsidRPr="00311801" w:rsidTr="00885A0B">
        <w:trPr>
          <w:trHeight w:val="138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 xml:space="preserve">b) Egzamin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Certyfikacyjny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51%-60% 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 punktów możliwych do uzyskania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Certyfikacyjny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61%-70%</w:t>
            </w:r>
          </w:p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Certyfikacyjny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71%-80%</w:t>
            </w:r>
          </w:p>
          <w:p w:rsidR="00311801" w:rsidRPr="00311801" w:rsidRDefault="00311801" w:rsidP="00311801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 b) Egzamin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Certyfikacyjny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81%-90%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Certyfikacyjny </w:t>
            </w:r>
          </w:p>
          <w:p w:rsidR="00311801" w:rsidRPr="00311801" w:rsidRDefault="00311801" w:rsidP="00311801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b/>
                <w:color w:val="auto"/>
                <w:sz w:val="19"/>
                <w:szCs w:val="19"/>
              </w:rPr>
              <w:t>91%-100%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t xml:space="preserve">punktów możliwych </w:t>
            </w:r>
            <w:r w:rsidRPr="00311801">
              <w:rPr>
                <w:rFonts w:ascii="Arial" w:hAnsi="Arial" w:cs="Arial"/>
                <w:color w:val="auto"/>
                <w:sz w:val="19"/>
                <w:szCs w:val="19"/>
              </w:rPr>
              <w:br/>
              <w:t>do uzyskania</w:t>
            </w:r>
          </w:p>
        </w:tc>
      </w:tr>
    </w:tbl>
    <w:p w:rsidR="00311801" w:rsidRPr="00311801" w:rsidRDefault="00311801" w:rsidP="003118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3"/>
        <w:gridCol w:w="1417"/>
        <w:gridCol w:w="992"/>
        <w:gridCol w:w="1969"/>
      </w:tblGrid>
      <w:tr w:rsidR="00311801" w:rsidRPr="00311801" w:rsidTr="00885A0B"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numPr>
                <w:ilvl w:val="1"/>
                <w:numId w:val="12"/>
              </w:numPr>
              <w:tabs>
                <w:tab w:val="left" w:pos="851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</w:t>
            </w:r>
          </w:p>
        </w:tc>
      </w:tr>
      <w:tr w:rsidR="00311801" w:rsidRPr="00311801" w:rsidTr="00885A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20"/>
              </w:rPr>
              <w:t>poziom 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20"/>
              </w:rPr>
              <w:t>poziom B2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311801" w:rsidRPr="00311801" w:rsidTr="00885A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  <w:p w:rsidR="00311801" w:rsidRPr="00311801" w:rsidRDefault="00311801" w:rsidP="00311801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i/>
                <w:color w:val="auto"/>
                <w:sz w:val="16"/>
                <w:szCs w:val="16"/>
              </w:rPr>
              <w:t>- praca własna studenta (np. lektura, portfolio, teczka z materiałami opracowanymi samodzielnie)</w:t>
            </w:r>
          </w:p>
        </w:tc>
      </w:tr>
    </w:tbl>
    <w:p w:rsidR="00311801" w:rsidRPr="00311801" w:rsidRDefault="00311801" w:rsidP="00311801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311801" w:rsidRPr="00311801" w:rsidRDefault="00311801" w:rsidP="00311801">
      <w:pPr>
        <w:numPr>
          <w:ilvl w:val="0"/>
          <w:numId w:val="11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311801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434"/>
        <w:gridCol w:w="1527"/>
      </w:tblGrid>
      <w:tr w:rsidR="00311801" w:rsidRPr="00311801" w:rsidTr="00885A0B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11801" w:rsidRPr="00311801" w:rsidTr="00885A0B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11801" w:rsidRPr="00311801" w:rsidRDefault="00311801" w:rsidP="0031180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11801" w:rsidRPr="00311801" w:rsidRDefault="00311801" w:rsidP="0031180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11801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keepNext/>
              <w:snapToGrid w:val="0"/>
              <w:outlineLvl w:val="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311801" w:rsidRPr="00311801" w:rsidTr="00885A0B">
        <w:trPr>
          <w:trHeight w:val="53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1180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311801" w:rsidRPr="00311801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1801" w:rsidRPr="00311801" w:rsidRDefault="00311801" w:rsidP="0031180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11801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311801">
        <w:rPr>
          <w:rFonts w:ascii="Arial" w:hAnsi="Arial" w:cs="Arial"/>
          <w:b/>
          <w:i/>
          <w:color w:val="auto"/>
          <w:sz w:val="20"/>
          <w:szCs w:val="20"/>
        </w:rPr>
        <w:t>Przyjmuję do realizacji:</w:t>
      </w:r>
      <w:r w:rsidRPr="00311801"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311801">
        <w:rPr>
          <w:rFonts w:ascii="Arial" w:hAnsi="Arial" w:cs="Arial"/>
          <w:i/>
          <w:color w:val="auto"/>
          <w:sz w:val="16"/>
          <w:szCs w:val="16"/>
        </w:rPr>
        <w:t xml:space="preserve">                                                    ………………………………………………………………………………………….</w:t>
      </w:r>
    </w:p>
    <w:p w:rsidR="00311801" w:rsidRPr="00311801" w:rsidRDefault="00311801" w:rsidP="003118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311801" w:rsidRPr="00311801" w:rsidRDefault="00311801" w:rsidP="00311801">
      <w:pPr>
        <w:rPr>
          <w:rFonts w:ascii="Arial" w:hAnsi="Arial" w:cs="Arial"/>
          <w:color w:val="auto"/>
        </w:rPr>
      </w:pPr>
    </w:p>
    <w:p w:rsidR="00311801" w:rsidRPr="00311801" w:rsidRDefault="00311801" w:rsidP="00311801">
      <w:pPr>
        <w:spacing w:line="326" w:lineRule="exact"/>
        <w:ind w:left="2380" w:right="60"/>
        <w:jc w:val="right"/>
        <w:rPr>
          <w:rFonts w:ascii="Arial" w:eastAsia="Times New Roman" w:hAnsi="Arial" w:cs="Arial"/>
          <w:i/>
          <w:color w:val="auto"/>
          <w:sz w:val="19"/>
          <w:szCs w:val="19"/>
          <w:lang w:val="x-none" w:eastAsia="x-none"/>
        </w:rPr>
      </w:pPr>
    </w:p>
    <w:p w:rsidR="002012C8" w:rsidRDefault="002012C8" w:rsidP="00311801">
      <w:pPr>
        <w:jc w:val="center"/>
        <w:rPr>
          <w:rFonts w:ascii="Arial" w:hAnsi="Arial" w:cs="Arial"/>
          <w:color w:val="auto"/>
        </w:rPr>
      </w:pPr>
    </w:p>
    <w:sectPr w:rsidR="0020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>
    <w:nsid w:val="28D70D38"/>
    <w:multiLevelType w:val="hybridMultilevel"/>
    <w:tmpl w:val="7A569540"/>
    <w:lvl w:ilvl="0" w:tplc="3DEE532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DF92D55"/>
    <w:multiLevelType w:val="hybridMultilevel"/>
    <w:tmpl w:val="1C0C5A48"/>
    <w:lvl w:ilvl="0" w:tplc="A190A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002562"/>
    <w:multiLevelType w:val="multilevel"/>
    <w:tmpl w:val="A0DE0B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BC53095"/>
    <w:multiLevelType w:val="multilevel"/>
    <w:tmpl w:val="EF3ED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9">
    <w:nsid w:val="71CD0B65"/>
    <w:multiLevelType w:val="hybridMultilevel"/>
    <w:tmpl w:val="45C05BB4"/>
    <w:lvl w:ilvl="0" w:tplc="F8686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79BA"/>
    <w:multiLevelType w:val="multilevel"/>
    <w:tmpl w:val="6B7267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1">
    <w:nsid w:val="7F430CEA"/>
    <w:multiLevelType w:val="multilevel"/>
    <w:tmpl w:val="4FB2D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90"/>
    <w:rsid w:val="002012C8"/>
    <w:rsid w:val="00311801"/>
    <w:rsid w:val="00462C90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2015-12-09T07:10:00Z</dcterms:created>
  <dcterms:modified xsi:type="dcterms:W3CDTF">2015-12-09T07:10:00Z</dcterms:modified>
</cp:coreProperties>
</file>